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2" w:rsidRDefault="00836F32" w:rsidP="00836F32">
      <w:pPr>
        <w:pStyle w:val="Title"/>
      </w:pPr>
      <w:r>
        <w:t xml:space="preserve">Supplemental Appendix B for ‘Museum specimens reveal life history variation in </w:t>
      </w:r>
      <w:r>
        <w:rPr>
          <w:i/>
        </w:rPr>
        <w:t>Plethodon montanus</w:t>
      </w:r>
      <w:r>
        <w:t>’ by Caruso and Rissler.</w:t>
      </w:r>
    </w:p>
    <w:p w:rsidR="00602D30" w:rsidRDefault="00831F3B">
      <w:pPr>
        <w:pStyle w:val="Author"/>
      </w:pPr>
      <w:r>
        <w:t>-Nicholas M</w:t>
      </w:r>
      <w:r w:rsidR="00AD57CE">
        <w:t>.</w:t>
      </w:r>
      <w:r>
        <w:t xml:space="preserve"> Caruso </w:t>
      </w:r>
      <w:r>
        <w:rPr>
          <w:rStyle w:val="FootnoteReference"/>
        </w:rPr>
        <w:footnoteReference w:id="1"/>
      </w:r>
      <w:r>
        <w:t xml:space="preserve"> -Leslie J. Rissler </w:t>
      </w:r>
      <w:r>
        <w:rPr>
          <w:rStyle w:val="FootnoteReference"/>
        </w:rPr>
        <w:footnoteReference w:id="2"/>
      </w:r>
    </w:p>
    <w:p w:rsidR="00602D30" w:rsidRDefault="00222A91">
      <w:pPr>
        <w:pStyle w:val="Date"/>
      </w:pPr>
      <w:r>
        <w:t>9 August</w:t>
      </w:r>
      <w:bookmarkStart w:id="0" w:name="_GoBack"/>
      <w:bookmarkEnd w:id="0"/>
      <w:r w:rsidR="00831F3B">
        <w:t xml:space="preserve"> 201</w:t>
      </w:r>
      <w:r w:rsidR="00A80FED">
        <w:t>9</w:t>
      </w:r>
    </w:p>
    <w:p w:rsidR="00602D30" w:rsidRDefault="00831F3B">
      <w:pPr>
        <w:pStyle w:val="FirstParagraph"/>
      </w:pPr>
      <w:r>
        <w:rPr>
          <w:b/>
        </w:rPr>
        <w:t>Table S1</w:t>
      </w:r>
      <w:r>
        <w:t xml:space="preserve"> Growth model parameters and descriptions</w:t>
      </w:r>
    </w:p>
    <w:tbl>
      <w:tblPr>
        <w:tblStyle w:val="Table"/>
        <w:tblW w:w="3367" w:type="pct"/>
        <w:tblLook w:val="07E0" w:firstRow="1" w:lastRow="1" w:firstColumn="1" w:lastColumn="1" w:noHBand="1" w:noVBand="1"/>
      </w:tblPr>
      <w:tblGrid>
        <w:gridCol w:w="2092"/>
        <w:gridCol w:w="4356"/>
      </w:tblGrid>
      <w:tr w:rsidR="00602D30" w:rsidTr="00C44E6D"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:rsidR="00602D30" w:rsidRDefault="00831F3B">
            <w:pPr>
              <w:pStyle w:val="Compact"/>
            </w:pPr>
            <w:r>
              <w:t>Model 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:rsidR="00602D30" w:rsidRDefault="00831F3B">
            <w:pPr>
              <w:pStyle w:val="Compact"/>
            </w:pPr>
            <w:r>
              <w:t>Description</w:t>
            </w:r>
          </w:p>
        </w:tc>
      </w:tr>
      <w:tr w:rsidR="00602D30" w:rsidTr="00C44E6D"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alpha</w:t>
            </w:r>
          </w:p>
        </w:tc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Alpha parameter for lost lag model</w:t>
            </w:r>
          </w:p>
        </w:tc>
      </w:tr>
      <w:tr w:rsidR="00602D30" w:rsidTr="00C44E6D"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beta</w:t>
            </w:r>
          </w:p>
        </w:tc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Beta parameter for lost lag model</w:t>
            </w:r>
          </w:p>
        </w:tc>
      </w:tr>
      <w:tr w:rsidR="00602D30" w:rsidTr="00C44E6D"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tau</w:t>
            </w:r>
          </w:p>
        </w:tc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Precision lost lag model</w:t>
            </w:r>
          </w:p>
        </w:tc>
      </w:tr>
      <w:tr w:rsidR="00602D30" w:rsidTr="00C44E6D"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sigma.t</w:t>
            </w:r>
          </w:p>
        </w:tc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Standard deviation for lost lag model</w:t>
            </w:r>
          </w:p>
        </w:tc>
      </w:tr>
      <w:tr w:rsidR="00602D30" w:rsidTr="00C44E6D"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a[1-5]</w:t>
            </w:r>
          </w:p>
        </w:tc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Site-specific asymptotic size</w:t>
            </w:r>
          </w:p>
        </w:tc>
      </w:tr>
      <w:tr w:rsidR="00602D30" w:rsidTr="00C44E6D"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age0[1-5]</w:t>
            </w:r>
          </w:p>
        </w:tc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Site-specific age where size equals zero</w:t>
            </w:r>
          </w:p>
        </w:tc>
      </w:tr>
      <w:tr w:rsidR="00602D30" w:rsidTr="00C44E6D"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k[1-5]</w:t>
            </w:r>
          </w:p>
        </w:tc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Site-specific growth rate</w:t>
            </w:r>
          </w:p>
        </w:tc>
      </w:tr>
      <w:tr w:rsidR="00602D30" w:rsidTr="00C44E6D"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gamma</w:t>
            </w:r>
          </w:p>
        </w:tc>
        <w:tc>
          <w:tcPr>
            <w:tcW w:w="0" w:type="auto"/>
          </w:tcPr>
          <w:p w:rsidR="00602D30" w:rsidRDefault="00831F3B">
            <w:pPr>
              <w:pStyle w:val="Compact"/>
            </w:pPr>
            <w:r>
              <w:t>VB growth precision</w:t>
            </w:r>
          </w:p>
        </w:tc>
      </w:tr>
      <w:tr w:rsidR="00602D30" w:rsidTr="00C44E6D">
        <w:tc>
          <w:tcPr>
            <w:tcW w:w="0" w:type="auto"/>
            <w:tcBorders>
              <w:bottom w:val="single" w:sz="4" w:space="0" w:color="auto"/>
            </w:tcBorders>
          </w:tcPr>
          <w:p w:rsidR="00602D30" w:rsidRDefault="00831F3B">
            <w:pPr>
              <w:pStyle w:val="Compact"/>
            </w:pPr>
            <w:r>
              <w:t>sigma.g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2D30" w:rsidRDefault="00831F3B">
            <w:pPr>
              <w:pStyle w:val="Compact"/>
            </w:pPr>
            <w:r>
              <w:t>Standard deviation for VB growth model</w:t>
            </w:r>
          </w:p>
        </w:tc>
      </w:tr>
    </w:tbl>
    <w:p w:rsidR="0033688E" w:rsidRDefault="0033688E" w:rsidP="0033688E">
      <w:pPr>
        <w:pStyle w:val="BodyText"/>
      </w:pPr>
    </w:p>
    <w:p w:rsidR="00C44E6D" w:rsidRDefault="00C44E6D">
      <w:pPr>
        <w:rPr>
          <w:b/>
        </w:rPr>
      </w:pPr>
      <w:r>
        <w:rPr>
          <w:b/>
        </w:rPr>
        <w:br w:type="page"/>
      </w:r>
    </w:p>
    <w:p w:rsidR="00602D30" w:rsidRDefault="00831F3B">
      <w:pPr>
        <w:pStyle w:val="BodyText"/>
      </w:pPr>
      <w:r>
        <w:rPr>
          <w:b/>
        </w:rPr>
        <w:lastRenderedPageBreak/>
        <w:t>Table S2</w:t>
      </w:r>
      <w:r>
        <w:t xml:space="preserve"> Data and descriptions</w:t>
      </w:r>
    </w:p>
    <w:tbl>
      <w:tblPr>
        <w:tblStyle w:val="Table"/>
        <w:tblpPr w:leftFromText="180" w:rightFromText="180" w:vertAnchor="text" w:horzAnchor="margin" w:tblpY="356"/>
        <w:tblW w:w="3904" w:type="pct"/>
        <w:tblLook w:val="07E0" w:firstRow="1" w:lastRow="1" w:firstColumn="1" w:lastColumn="1" w:noHBand="1" w:noVBand="1"/>
      </w:tblPr>
      <w:tblGrid>
        <w:gridCol w:w="1341"/>
        <w:gridCol w:w="6136"/>
      </w:tblGrid>
      <w:tr w:rsidR="00C44E6D" w:rsidTr="00C44E6D"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:rsidR="00C44E6D" w:rsidRDefault="00C44E6D" w:rsidP="00C44E6D">
            <w:pPr>
              <w:pStyle w:val="Compact"/>
            </w:pPr>
            <w:bookmarkStart w:id="1" w:name="growth-model-code"/>
            <w: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:rsidR="00C44E6D" w:rsidRDefault="00C44E6D" w:rsidP="00C44E6D">
            <w:pPr>
              <w:pStyle w:val="Compact"/>
            </w:pPr>
            <w:r>
              <w:t>Description</w:t>
            </w:r>
          </w:p>
        </w:tc>
      </w:tr>
      <w:tr w:rsidR="00C44E6D" w:rsidTr="00C44E6D">
        <w:tc>
          <w:tcPr>
            <w:tcW w:w="0" w:type="auto"/>
          </w:tcPr>
          <w:p w:rsidR="00C44E6D" w:rsidRDefault="00C44E6D" w:rsidP="00C44E6D">
            <w:pPr>
              <w:pStyle w:val="Compact"/>
            </w:pPr>
            <w:proofErr w:type="spellStart"/>
            <w:r>
              <w:t>n.LL</w:t>
            </w:r>
            <w:proofErr w:type="spellEnd"/>
          </w:p>
        </w:tc>
        <w:tc>
          <w:tcPr>
            <w:tcW w:w="0" w:type="auto"/>
          </w:tcPr>
          <w:p w:rsidR="00C44E6D" w:rsidRDefault="00C44E6D" w:rsidP="00C44E6D">
            <w:pPr>
              <w:pStyle w:val="Compact"/>
            </w:pPr>
            <w:r>
              <w:t>Number of individuals for lost lag model</w:t>
            </w:r>
          </w:p>
        </w:tc>
      </w:tr>
      <w:tr w:rsidR="00C44E6D" w:rsidTr="00C44E6D">
        <w:tc>
          <w:tcPr>
            <w:tcW w:w="0" w:type="auto"/>
          </w:tcPr>
          <w:p w:rsidR="00C44E6D" w:rsidRDefault="00C44E6D" w:rsidP="00C44E6D">
            <w:pPr>
              <w:pStyle w:val="Compact"/>
            </w:pPr>
            <w:proofErr w:type="spellStart"/>
            <w:r>
              <w:t>visible.lags</w:t>
            </w:r>
            <w:proofErr w:type="spellEnd"/>
          </w:p>
        </w:tc>
        <w:tc>
          <w:tcPr>
            <w:tcW w:w="0" w:type="auto"/>
          </w:tcPr>
          <w:p w:rsidR="00C44E6D" w:rsidRDefault="00C44E6D" w:rsidP="00C44E6D">
            <w:pPr>
              <w:pStyle w:val="Compact"/>
            </w:pPr>
            <w:r>
              <w:t>Number of visible LAGs for each individual</w:t>
            </w:r>
          </w:p>
        </w:tc>
      </w:tr>
      <w:tr w:rsidR="00C44E6D" w:rsidTr="00C44E6D">
        <w:tc>
          <w:tcPr>
            <w:tcW w:w="0" w:type="auto"/>
          </w:tcPr>
          <w:p w:rsidR="00C44E6D" w:rsidRDefault="00C44E6D" w:rsidP="00C44E6D">
            <w:pPr>
              <w:pStyle w:val="Compact"/>
            </w:pPr>
            <w:r>
              <w:t>lags</w:t>
            </w:r>
          </w:p>
        </w:tc>
        <w:tc>
          <w:tcPr>
            <w:tcW w:w="0" w:type="auto"/>
          </w:tcPr>
          <w:p w:rsidR="00C44E6D" w:rsidRDefault="00C44E6D" w:rsidP="00C44E6D">
            <w:pPr>
              <w:pStyle w:val="Compact"/>
            </w:pPr>
            <w:r>
              <w:t xml:space="preserve">Number of LAGs for individuals without bone </w:t>
            </w:r>
            <w:proofErr w:type="spellStart"/>
            <w:r>
              <w:t>resporption</w:t>
            </w:r>
            <w:proofErr w:type="spellEnd"/>
          </w:p>
        </w:tc>
      </w:tr>
      <w:tr w:rsidR="00C44E6D" w:rsidTr="00C44E6D">
        <w:tc>
          <w:tcPr>
            <w:tcW w:w="0" w:type="auto"/>
          </w:tcPr>
          <w:p w:rsidR="00C44E6D" w:rsidRDefault="00C44E6D" w:rsidP="00C44E6D">
            <w:pPr>
              <w:pStyle w:val="Compact"/>
            </w:pPr>
            <w:proofErr w:type="spellStart"/>
            <w:r>
              <w:t>pred.lags</w:t>
            </w:r>
            <w:proofErr w:type="spellEnd"/>
          </w:p>
        </w:tc>
        <w:tc>
          <w:tcPr>
            <w:tcW w:w="0" w:type="auto"/>
          </w:tcPr>
          <w:p w:rsidR="00C44E6D" w:rsidRDefault="00C44E6D" w:rsidP="00C44E6D">
            <w:pPr>
              <w:pStyle w:val="Compact"/>
            </w:pPr>
            <w:r>
              <w:t>Predicted number of LAGs</w:t>
            </w:r>
          </w:p>
        </w:tc>
      </w:tr>
      <w:tr w:rsidR="00C44E6D" w:rsidTr="00C44E6D">
        <w:tc>
          <w:tcPr>
            <w:tcW w:w="0" w:type="auto"/>
          </w:tcPr>
          <w:p w:rsidR="00C44E6D" w:rsidRDefault="00C44E6D" w:rsidP="00C44E6D">
            <w:pPr>
              <w:pStyle w:val="Compact"/>
            </w:pPr>
            <w:r>
              <w:t>ALL</w:t>
            </w:r>
          </w:p>
        </w:tc>
        <w:tc>
          <w:tcPr>
            <w:tcW w:w="0" w:type="auto"/>
          </w:tcPr>
          <w:p w:rsidR="00C44E6D" w:rsidRDefault="00C44E6D" w:rsidP="00C44E6D">
            <w:pPr>
              <w:pStyle w:val="Compact"/>
            </w:pPr>
            <w:r>
              <w:t>Number of individuals for VB growth model</w:t>
            </w:r>
          </w:p>
        </w:tc>
      </w:tr>
      <w:tr w:rsidR="00C44E6D" w:rsidTr="00C44E6D">
        <w:tc>
          <w:tcPr>
            <w:tcW w:w="0" w:type="auto"/>
          </w:tcPr>
          <w:p w:rsidR="00C44E6D" w:rsidRDefault="00C44E6D" w:rsidP="00C44E6D">
            <w:pPr>
              <w:pStyle w:val="Compact"/>
            </w:pPr>
            <w:r>
              <w:t>site</w:t>
            </w:r>
          </w:p>
        </w:tc>
        <w:tc>
          <w:tcPr>
            <w:tcW w:w="0" w:type="auto"/>
          </w:tcPr>
          <w:p w:rsidR="00C44E6D" w:rsidRDefault="00C44E6D" w:rsidP="00C44E6D">
            <w:pPr>
              <w:pStyle w:val="Compact"/>
            </w:pPr>
            <w:r>
              <w:t>Site identity</w:t>
            </w:r>
          </w:p>
        </w:tc>
      </w:tr>
      <w:tr w:rsidR="00C44E6D" w:rsidTr="00C44E6D">
        <w:tc>
          <w:tcPr>
            <w:tcW w:w="0" w:type="auto"/>
            <w:tcBorders>
              <w:bottom w:val="single" w:sz="4" w:space="0" w:color="auto"/>
            </w:tcBorders>
          </w:tcPr>
          <w:p w:rsidR="00C44E6D" w:rsidRDefault="00C44E6D" w:rsidP="00C44E6D">
            <w:pPr>
              <w:pStyle w:val="Compact"/>
            </w:pPr>
            <w:r>
              <w:t>SITES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4E6D" w:rsidRDefault="00C44E6D" w:rsidP="00C44E6D">
            <w:pPr>
              <w:pStyle w:val="Compact"/>
            </w:pPr>
            <w:r>
              <w:t>Number of sites</w:t>
            </w:r>
          </w:p>
        </w:tc>
      </w:tr>
    </w:tbl>
    <w:p w:rsidR="00586D21" w:rsidRDefault="00586D2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>
        <w:br w:type="page"/>
      </w:r>
    </w:p>
    <w:p w:rsidR="00602D30" w:rsidRDefault="00831F3B">
      <w:pPr>
        <w:pStyle w:val="Heading3"/>
      </w:pPr>
      <w:r>
        <w:lastRenderedPageBreak/>
        <w:t>Growth model code</w:t>
      </w:r>
      <w:bookmarkEnd w:id="1"/>
    </w:p>
    <w:p w:rsidR="00602D30" w:rsidRDefault="00831F3B">
      <w:pPr>
        <w:pStyle w:val="SourceCode"/>
      </w:pPr>
      <w:r>
        <w:rPr>
          <w:rStyle w:val="NormalTok"/>
        </w:rPr>
        <w:t xml:space="preserve">  model{</w:t>
      </w:r>
      <w:r>
        <w:br/>
      </w:r>
      <w:r>
        <w:rPr>
          <w:rStyle w:val="NormalTok"/>
        </w:rPr>
        <w:t xml:space="preserve">    ######## LOST LAG PRIORS ###################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alpha.LL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KeywordTok"/>
        </w:rPr>
        <w:t>dunif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beta.LL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KeywordTok"/>
        </w:rPr>
        <w:t>dunif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    tau &lt;-</w:t>
      </w:r>
      <w:r>
        <w:rPr>
          <w:rStyle w:val="StringTok"/>
        </w:rPr>
        <w:t xml:space="preserve"> </w:t>
      </w:r>
      <w:r>
        <w:rPr>
          <w:rStyle w:val="KeywordTok"/>
        </w:rPr>
        <w:t>pow</w:t>
      </w:r>
      <w:r>
        <w:rPr>
          <w:rStyle w:val="NormalTok"/>
        </w:rPr>
        <w:t xml:space="preserve">(sigma2.t, </w:t>
      </w:r>
      <w:r>
        <w:rPr>
          <w:rStyle w:val="DecValTok"/>
        </w:rPr>
        <w:t>-2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sigma.t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KeywordTok"/>
        </w:rPr>
        <w:t>dunif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    ######## VB GROWTH PRIORS ###################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for</w:t>
      </w:r>
      <w:r>
        <w:rPr>
          <w:rStyle w:val="NormalTok"/>
        </w:rPr>
        <w:t xml:space="preserve">(s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SITES){</w:t>
      </w:r>
      <w:r>
        <w:br/>
      </w:r>
      <w:r>
        <w:rPr>
          <w:rStyle w:val="NormalTok"/>
        </w:rPr>
        <w:t xml:space="preserve">    a[s]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KeywordTok"/>
        </w:rPr>
        <w:t>dunif</w:t>
      </w:r>
      <w:r>
        <w:rPr>
          <w:rStyle w:val="NormalTok"/>
        </w:rPr>
        <w:t>(</w:t>
      </w:r>
      <w:r>
        <w:rPr>
          <w:rStyle w:val="FloatTok"/>
        </w:rPr>
        <w:t>50.0</w:t>
      </w:r>
      <w:r>
        <w:rPr>
          <w:rStyle w:val="NormalTok"/>
        </w:rPr>
        <w:t xml:space="preserve">, </w:t>
      </w:r>
      <w:r>
        <w:rPr>
          <w:rStyle w:val="FloatTok"/>
        </w:rPr>
        <w:t>80.0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age</w:t>
      </w:r>
      <w:r>
        <w:rPr>
          <w:rStyle w:val="FloatTok"/>
        </w:rPr>
        <w:t>.0</w:t>
      </w:r>
      <w:r>
        <w:rPr>
          <w:rStyle w:val="NormalTok"/>
        </w:rPr>
        <w:t xml:space="preserve">[s]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KeywordTok"/>
        </w:rPr>
        <w:t>dunif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FloatTok"/>
        </w:rPr>
        <w:t>-0.01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logk[s]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FloatTok"/>
        </w:rPr>
        <w:t>0.01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gamma &lt;-</w:t>
      </w:r>
      <w:r>
        <w:rPr>
          <w:rStyle w:val="StringTok"/>
        </w:rPr>
        <w:t xml:space="preserve"> </w:t>
      </w:r>
      <w:r>
        <w:rPr>
          <w:rStyle w:val="KeywordTok"/>
        </w:rPr>
        <w:t>pow</w:t>
      </w:r>
      <w:r>
        <w:rPr>
          <w:rStyle w:val="NormalTok"/>
        </w:rPr>
        <w:t xml:space="preserve">(sigma.g, </w:t>
      </w:r>
      <w:r>
        <w:rPr>
          <w:rStyle w:val="DecValTok"/>
        </w:rPr>
        <w:t>-2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sigma.g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KeywordTok"/>
        </w:rPr>
        <w:t>dunif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    ######## PREDICTED VARIABLES ###############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 Predict lost lags based on inner most LAGS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for</w:t>
      </w:r>
      <w:r>
        <w:rPr>
          <w:rStyle w:val="NormalTok"/>
        </w:rPr>
        <w:t xml:space="preserve">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ALL){</w:t>
      </w:r>
      <w:r>
        <w:br/>
      </w:r>
      <w:r>
        <w:rPr>
          <w:rStyle w:val="NormalTok"/>
        </w:rPr>
        <w:t xml:space="preserve">    xx[i] &lt;-</w:t>
      </w:r>
      <w:r>
        <w:rPr>
          <w:rStyle w:val="StringTok"/>
        </w:rPr>
        <w:t xml:space="preserve"> </w:t>
      </w:r>
      <w:r>
        <w:rPr>
          <w:rStyle w:val="NormalTok"/>
        </w:rPr>
        <w:t>inner.lag[i]</w:t>
      </w:r>
      <w:r>
        <w:rPr>
          <w:rStyle w:val="OperatorTok"/>
        </w:rPr>
        <w:t>/</w:t>
      </w:r>
      <w:r>
        <w:rPr>
          <w:rStyle w:val="NormalTok"/>
        </w:rPr>
        <w:t>alpha.LL</w:t>
      </w:r>
      <w:r>
        <w:br/>
      </w:r>
      <w:r>
        <w:rPr>
          <w:rStyle w:val="NormalTok"/>
        </w:rPr>
        <w:t xml:space="preserve">    yy[i]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/</w:t>
      </w:r>
      <w:r>
        <w:rPr>
          <w:rStyle w:val="NormalTok"/>
        </w:rPr>
        <w:t>beta.LL</w:t>
      </w:r>
      <w:r>
        <w:br/>
      </w:r>
      <w:r>
        <w:rPr>
          <w:rStyle w:val="NormalTok"/>
        </w:rPr>
        <w:t xml:space="preserve">    zz[i] &lt;-</w:t>
      </w:r>
      <w:r>
        <w:rPr>
          <w:rStyle w:val="StringTok"/>
        </w:rPr>
        <w:t xml:space="preserve"> </w:t>
      </w:r>
      <w:r>
        <w:rPr>
          <w:rStyle w:val="KeywordTok"/>
        </w:rPr>
        <w:t>pow</w:t>
      </w:r>
      <w:r>
        <w:rPr>
          <w:rStyle w:val="NormalTok"/>
        </w:rPr>
        <w:t>(xx[i], yy[i])</w:t>
      </w:r>
      <w:r>
        <w:br/>
      </w:r>
      <w:r>
        <w:rPr>
          <w:rStyle w:val="NormalTok"/>
        </w:rPr>
        <w:t xml:space="preserve">    lag.predict[i] &lt;-</w:t>
      </w:r>
      <w:r>
        <w:rPr>
          <w:rStyle w:val="StringTok"/>
        </w:rPr>
        <w:t xml:space="preserve"> </w:t>
      </w:r>
      <w:r>
        <w:rPr>
          <w:rStyle w:val="KeywordTok"/>
        </w:rPr>
        <w:t>exp</w:t>
      </w:r>
      <w:r>
        <w:rPr>
          <w:rStyle w:val="NormalTok"/>
        </w:rPr>
        <w:t>(zz[i])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  trunc.lag.predict[i] &lt;-</w:t>
      </w:r>
      <w:r>
        <w:rPr>
          <w:rStyle w:val="StringTok"/>
        </w:rPr>
        <w:t xml:space="preserve"> </w:t>
      </w:r>
      <w:r>
        <w:rPr>
          <w:rStyle w:val="KeywordTok"/>
        </w:rPr>
        <w:t>trunc</w:t>
      </w:r>
      <w:r>
        <w:rPr>
          <w:rStyle w:val="NormalTok"/>
        </w:rPr>
        <w:t xml:space="preserve">(lag.predict[i])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 only integers - conservative round down</w:t>
      </w:r>
      <w:r>
        <w:br/>
      </w:r>
      <w:r>
        <w:rPr>
          <w:rStyle w:val="NormalTok"/>
        </w:rPr>
        <w:t xml:space="preserve">    pred.lags[i]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visible.lags[i]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(trunc.lag.predict[i]</w:t>
      </w:r>
      <w:r>
        <w:rPr>
          <w:rStyle w:val="OperatorTok"/>
        </w:rPr>
        <w:t>*</w:t>
      </w:r>
      <w:r>
        <w:rPr>
          <w:rStyle w:val="NormalTok"/>
        </w:rPr>
        <w:t xml:space="preserve">lags.to.add[i])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 only add to ones that lost lags</w:t>
      </w:r>
      <w:r>
        <w:br/>
      </w:r>
      <w:r>
        <w:rPr>
          <w:rStyle w:val="NormalTok"/>
        </w:rPr>
        <w:t xml:space="preserve">    } </w:t>
      </w:r>
      <w:r>
        <w:rPr>
          <w:rStyle w:val="CommentTok"/>
        </w:rPr>
        <w:t>#i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######## LOST LAG MODEL ##################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 Power relationship between lags and femur area (no lags lost)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for</w:t>
      </w:r>
      <w:r>
        <w:rPr>
          <w:rStyle w:val="NormalTok"/>
        </w:rPr>
        <w:t xml:space="preserve">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n.LL){</w:t>
      </w:r>
      <w:r>
        <w:br/>
      </w:r>
      <w:r>
        <w:rPr>
          <w:rStyle w:val="NormalTok"/>
        </w:rPr>
        <w:t xml:space="preserve">    mu[i]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alpha.LL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KeywordTok"/>
        </w:rPr>
        <w:t>pow</w:t>
      </w:r>
      <w:r>
        <w:rPr>
          <w:rStyle w:val="NormalTok"/>
        </w:rPr>
        <w:t>(lags[i], beta.LL)</w:t>
      </w:r>
      <w:r>
        <w:br/>
      </w:r>
      <w:r>
        <w:rPr>
          <w:rStyle w:val="NormalTok"/>
        </w:rPr>
        <w:t xml:space="preserve">    area[i]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KeywordTok"/>
        </w:rPr>
        <w:t>dnorm</w:t>
      </w:r>
      <w:r>
        <w:rPr>
          <w:rStyle w:val="NormalTok"/>
        </w:rPr>
        <w:t>(mu[i], tau.area)</w:t>
      </w:r>
      <w:r>
        <w:br/>
      </w:r>
      <w:r>
        <w:rPr>
          <w:rStyle w:val="NormalTok"/>
        </w:rPr>
        <w:t xml:space="preserve">    } </w:t>
      </w:r>
      <w:r>
        <w:rPr>
          <w:rStyle w:val="CommentTok"/>
        </w:rPr>
        <w:t>#i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############ VB GROWTH MODEL ###########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for</w:t>
      </w:r>
      <w:r>
        <w:rPr>
          <w:rStyle w:val="NormalTok"/>
        </w:rPr>
        <w:t xml:space="preserve">(p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ALL){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log</w:t>
      </w:r>
      <w:r>
        <w:rPr>
          <w:rStyle w:val="NormalTok"/>
        </w:rPr>
        <w:t>(logk[p]) &lt;-</w:t>
      </w:r>
      <w:r>
        <w:rPr>
          <w:rStyle w:val="StringTok"/>
        </w:rPr>
        <w:t xml:space="preserve"> </w:t>
      </w:r>
      <w:r>
        <w:rPr>
          <w:rStyle w:val="NormalTok"/>
        </w:rPr>
        <w:t>beta.k[site[p]]</w:t>
      </w:r>
      <w:r>
        <w:br/>
      </w:r>
      <w:r>
        <w:rPr>
          <w:rStyle w:val="NormalTok"/>
        </w:rPr>
        <w:t xml:space="preserve">    delta.age[p]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(pred.lags[p]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age</w:t>
      </w:r>
      <w:r>
        <w:rPr>
          <w:rStyle w:val="FloatTok"/>
        </w:rPr>
        <w:t>.0</w:t>
      </w:r>
      <w:r>
        <w:rPr>
          <w:rStyle w:val="NormalTok"/>
        </w:rPr>
        <w:t>[site[p]])</w:t>
      </w:r>
      <w:r>
        <w:br/>
      </w:r>
      <w:r>
        <w:rPr>
          <w:rStyle w:val="NormalTok"/>
        </w:rPr>
        <w:lastRenderedPageBreak/>
        <w:t xml:space="preserve">    L.age[p]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a[site[p]]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-</w:t>
      </w:r>
      <w:r>
        <w:rPr>
          <w:rStyle w:val="KeywordTok"/>
        </w:rPr>
        <w:t>exp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NormalTok"/>
        </w:rPr>
        <w:t xml:space="preserve">k[p]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>delta.age[p]))</w:t>
      </w:r>
      <w:r>
        <w:br/>
      </w:r>
      <w:r>
        <w:rPr>
          <w:rStyle w:val="NormalTok"/>
        </w:rPr>
        <w:t xml:space="preserve">    svl[p]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KeywordTok"/>
        </w:rPr>
        <w:t>dnorm</w:t>
      </w:r>
      <w:r>
        <w:rPr>
          <w:rStyle w:val="NormalTok"/>
        </w:rPr>
        <w:t>(L.age[p], tau.svl)</w:t>
      </w:r>
      <w:r>
        <w:br/>
      </w:r>
      <w:r>
        <w:rPr>
          <w:rStyle w:val="NormalTok"/>
        </w:rPr>
        <w:t xml:space="preserve">    } </w:t>
      </w:r>
      <w:r>
        <w:rPr>
          <w:rStyle w:val="CommentTok"/>
        </w:rPr>
        <w:t>#p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} </w:t>
      </w:r>
      <w:r>
        <w:rPr>
          <w:rStyle w:val="CommentTok"/>
        </w:rPr>
        <w:t>#model</w:t>
      </w:r>
    </w:p>
    <w:sectPr w:rsidR="00602D30" w:rsidSect="000A212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99" w:rsidRDefault="003E4799">
      <w:pPr>
        <w:spacing w:after="0"/>
      </w:pPr>
      <w:r>
        <w:separator/>
      </w:r>
    </w:p>
  </w:endnote>
  <w:endnote w:type="continuationSeparator" w:id="0">
    <w:p w:rsidR="003E4799" w:rsidRDefault="003E47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99" w:rsidRDefault="003E4799">
      <w:r>
        <w:separator/>
      </w:r>
    </w:p>
  </w:footnote>
  <w:footnote w:type="continuationSeparator" w:id="0">
    <w:p w:rsidR="003E4799" w:rsidRDefault="003E4799">
      <w:r>
        <w:continuationSeparator/>
      </w:r>
    </w:p>
  </w:footnote>
  <w:footnote w:id="1">
    <w:p w:rsidR="00602D30" w:rsidRDefault="00831F3B">
      <w:pPr>
        <w:pStyle w:val="FootnoteText"/>
      </w:pPr>
      <w:r>
        <w:rPr>
          <w:rStyle w:val="FootnoteReference"/>
        </w:rPr>
        <w:footnoteRef/>
      </w:r>
      <w:r>
        <w:t xml:space="preserve"> Department of Fish and Wildlife Conservation, Virginia Polytechnic Institute and State University College of Natural Resources, Blacksburg, VA 24061; </w:t>
      </w:r>
      <w:hyperlink r:id="rId1">
        <w:r>
          <w:rPr>
            <w:rStyle w:val="Hyperlink"/>
          </w:rPr>
          <w:t>carusonm@gmail.com</w:t>
        </w:r>
      </w:hyperlink>
    </w:p>
  </w:footnote>
  <w:footnote w:id="2">
    <w:p w:rsidR="00602D30" w:rsidRDefault="00831F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347AE" w:rsidRPr="00D17D2F">
        <w:t>Division of Environmental Biology, National Science</w:t>
      </w:r>
      <w:r w:rsidR="00B347AE">
        <w:t xml:space="preserve"> Foundation, Alexandria, </w:t>
      </w:r>
      <w:r w:rsidR="00B347AE" w:rsidRPr="00D17D2F">
        <w:t>VA 22314</w:t>
      </w:r>
      <w:r w:rsidR="00B347AE">
        <w:t>, USA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D2DE"/>
    <w:multiLevelType w:val="multilevel"/>
    <w:tmpl w:val="1F18562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0C6041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42C7D"/>
    <w:rsid w:val="000A2122"/>
    <w:rsid w:val="00222A91"/>
    <w:rsid w:val="00303AED"/>
    <w:rsid w:val="0033688E"/>
    <w:rsid w:val="003E4799"/>
    <w:rsid w:val="0045774A"/>
    <w:rsid w:val="004E29B3"/>
    <w:rsid w:val="00586D21"/>
    <w:rsid w:val="00590D07"/>
    <w:rsid w:val="00602D30"/>
    <w:rsid w:val="006F15BD"/>
    <w:rsid w:val="00784D58"/>
    <w:rsid w:val="00831F3B"/>
    <w:rsid w:val="00836F32"/>
    <w:rsid w:val="008D6863"/>
    <w:rsid w:val="008F0531"/>
    <w:rsid w:val="00A80FED"/>
    <w:rsid w:val="00AD57CE"/>
    <w:rsid w:val="00B347AE"/>
    <w:rsid w:val="00B86B75"/>
    <w:rsid w:val="00BC48D5"/>
    <w:rsid w:val="00C36279"/>
    <w:rsid w:val="00C44E6D"/>
    <w:rsid w:val="00C92DC2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BA9A"/>
  <w15:docId w15:val="{108F57FE-17FF-4DCA-897C-71C2389F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22"/>
  </w:style>
  <w:style w:type="paragraph" w:styleId="Heading1">
    <w:name w:val="heading 1"/>
    <w:basedOn w:val="Normal"/>
    <w:next w:val="BodyText"/>
    <w:uiPriority w:val="9"/>
    <w:qFormat/>
    <w:rsid w:val="000A2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0A2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0A2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0A2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0A21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0A21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rsid w:val="000A21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rsid w:val="000A21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rsid w:val="000A21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0A2122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0A2122"/>
  </w:style>
  <w:style w:type="paragraph" w:customStyle="1" w:styleId="Compact">
    <w:name w:val="Compact"/>
    <w:basedOn w:val="BodyText"/>
    <w:qFormat/>
    <w:rsid w:val="000A2122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0A212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0A2122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0A2122"/>
    <w:pPr>
      <w:keepNext/>
      <w:keepLines/>
      <w:jc w:val="center"/>
    </w:pPr>
  </w:style>
  <w:style w:type="paragraph" w:styleId="Date">
    <w:name w:val="Date"/>
    <w:next w:val="BodyText"/>
    <w:qFormat/>
    <w:rsid w:val="000A2122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0A2122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0A2122"/>
  </w:style>
  <w:style w:type="paragraph" w:styleId="BlockText">
    <w:name w:val="Block Text"/>
    <w:basedOn w:val="BodyText"/>
    <w:next w:val="BodyText"/>
    <w:uiPriority w:val="9"/>
    <w:unhideWhenUsed/>
    <w:qFormat/>
    <w:rsid w:val="000A212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0A2122"/>
  </w:style>
  <w:style w:type="table" w:customStyle="1" w:styleId="Table">
    <w:name w:val="Table"/>
    <w:semiHidden/>
    <w:unhideWhenUsed/>
    <w:qFormat/>
    <w:rsid w:val="000A21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0A212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A2122"/>
  </w:style>
  <w:style w:type="paragraph" w:styleId="Caption">
    <w:name w:val="caption"/>
    <w:basedOn w:val="Normal"/>
    <w:link w:val="CaptionChar"/>
    <w:rsid w:val="000A2122"/>
    <w:pPr>
      <w:spacing w:after="120"/>
    </w:pPr>
    <w:rPr>
      <w:i/>
    </w:rPr>
  </w:style>
  <w:style w:type="paragraph" w:customStyle="1" w:styleId="TableCaption">
    <w:name w:val="Table Caption"/>
    <w:basedOn w:val="Caption"/>
    <w:rsid w:val="000A2122"/>
    <w:pPr>
      <w:keepNext/>
    </w:pPr>
  </w:style>
  <w:style w:type="paragraph" w:customStyle="1" w:styleId="ImageCaption">
    <w:name w:val="Image Caption"/>
    <w:basedOn w:val="Caption"/>
    <w:rsid w:val="000A2122"/>
  </w:style>
  <w:style w:type="paragraph" w:customStyle="1" w:styleId="Figure">
    <w:name w:val="Figure"/>
    <w:basedOn w:val="Normal"/>
    <w:rsid w:val="000A2122"/>
  </w:style>
  <w:style w:type="paragraph" w:customStyle="1" w:styleId="CaptionedFigure">
    <w:name w:val="Captioned Figure"/>
    <w:basedOn w:val="Figure"/>
    <w:rsid w:val="000A2122"/>
    <w:pPr>
      <w:keepNext/>
    </w:pPr>
  </w:style>
  <w:style w:type="character" w:customStyle="1" w:styleId="CaptionChar">
    <w:name w:val="Caption Char"/>
    <w:basedOn w:val="DefaultParagraphFont"/>
    <w:link w:val="Caption"/>
    <w:rsid w:val="000A2122"/>
  </w:style>
  <w:style w:type="character" w:customStyle="1" w:styleId="VerbatimChar">
    <w:name w:val="Verbatim Char"/>
    <w:basedOn w:val="CaptionChar"/>
    <w:link w:val="SourceCode"/>
    <w:rsid w:val="000A2122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0A2122"/>
    <w:rPr>
      <w:vertAlign w:val="superscript"/>
    </w:rPr>
  </w:style>
  <w:style w:type="character" w:styleId="Hyperlink">
    <w:name w:val="Hyperlink"/>
    <w:basedOn w:val="CaptionChar"/>
    <w:rsid w:val="000A2122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0A212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A2122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sid w:val="000A2122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sid w:val="000A2122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sid w:val="000A2122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sid w:val="000A2122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sid w:val="000A2122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sid w:val="000A2122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sid w:val="000A2122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sid w:val="000A2122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sid w:val="000A2122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sid w:val="000A2122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sid w:val="000A2122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sid w:val="000A2122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sid w:val="000A2122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sid w:val="000A2122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sid w:val="000A2122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sid w:val="000A2122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sid w:val="000A2122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sid w:val="000A2122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sid w:val="000A2122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sid w:val="000A2122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sid w:val="000A2122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sid w:val="000A2122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sid w:val="000A2122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sid w:val="000A2122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sid w:val="000A2122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sid w:val="000A2122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sid w:val="000A2122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sid w:val="000A2122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sid w:val="000A2122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sid w:val="000A2122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sid w:val="000A2122"/>
    <w:rPr>
      <w:rFonts w:ascii="Consolas" w:hAnsi="Consolas"/>
      <w:sz w:val="22"/>
      <w:shd w:val="clear" w:color="auto" w:fill="F8F8F8"/>
    </w:rPr>
  </w:style>
  <w:style w:type="character" w:customStyle="1" w:styleId="TitleChar">
    <w:name w:val="Title Char"/>
    <w:basedOn w:val="DefaultParagraphFont"/>
    <w:link w:val="Title"/>
    <w:rsid w:val="00836F32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aruson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355</Words>
  <Characters>2028</Characters>
  <Application>Microsoft Office Word</Application>
  <DocSecurity>0</DocSecurity>
  <Lines>16</Lines>
  <Paragraphs>4</Paragraphs>
  <ScaleCrop>false</ScaleCrop>
  <Company>VT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 S2 for ‘Museum specimens reveal life history variation in a montane terrestrial salamander’ by Caruso and Rissler.</dc:title>
  <dc:creator>-Nicholas M Caruso  -Leslie J. Rissler </dc:creator>
  <cp:keywords/>
  <cp:lastModifiedBy>Caruso, Nicholas</cp:lastModifiedBy>
  <cp:revision>10</cp:revision>
  <dcterms:created xsi:type="dcterms:W3CDTF">2018-08-14T18:18:00Z</dcterms:created>
  <dcterms:modified xsi:type="dcterms:W3CDTF">2019-08-09T18:49:00Z</dcterms:modified>
</cp:coreProperties>
</file>